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18" w:right="711" w:hanging="10"/>
        <w:jc w:val="right"/>
        <w:spacing w:after="3" w:line="259" w:lineRule="auto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  <w:rPr>
          <w:b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2571115</wp:posOffset>
                </wp:positionH>
                <wp:positionV relativeFrom="paragraph">
                  <wp:posOffset>-330200</wp:posOffset>
                </wp:positionV>
                <wp:extent cx="657225" cy="819785"/>
                <wp:effectExtent l="0" t="0" r="9525" b="0"/>
                <wp:wrapNone/>
                <wp:docPr id="1" name="Рисунок 1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БутурлинскийМР_ПП-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202.45pt;mso-position-horizontal:absolute;mso-position-vertical-relative:text;margin-top:-26.0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718" w:right="711" w:hanging="10"/>
        <w:jc w:val="center"/>
        <w:spacing w:after="3" w:line="259" w:lineRule="auto"/>
      </w:pPr>
      <w:r>
        <w:rPr>
          <w:b/>
        </w:rPr>
        <w:t xml:space="preserve">СОВЕТ ДЕПУТАТОВ </w:t>
      </w:r>
      <w:r/>
    </w:p>
    <w:p>
      <w:pPr>
        <w:ind w:left="718" w:right="708" w:hanging="10"/>
        <w:jc w:val="center"/>
        <w:spacing w:after="3" w:line="259" w:lineRule="auto"/>
      </w:pPr>
      <w:r>
        <w:rPr>
          <w:b/>
        </w:rPr>
        <w:t xml:space="preserve">БУТУРЛИНСКОГО МУНИЦИПАЛЬНОГО ОКРУГА </w:t>
      </w:r>
      <w:r/>
    </w:p>
    <w:p>
      <w:pPr>
        <w:ind w:left="718" w:right="711" w:hanging="10"/>
        <w:jc w:val="center"/>
        <w:spacing w:after="3" w:line="259" w:lineRule="auto"/>
      </w:pPr>
      <w:r>
        <w:rPr>
          <w:b/>
        </w:rPr>
        <w:t xml:space="preserve">НИЖЕГОРОДСКОЙ ОБЛАСТИ </w:t>
      </w:r>
      <w:r/>
    </w:p>
    <w:p>
      <w:pPr>
        <w:ind w:left="77" w:firstLine="0"/>
        <w:jc w:val="center"/>
        <w:spacing w:after="0" w:line="259" w:lineRule="auto"/>
      </w:pPr>
      <w:r>
        <w:rPr>
          <w:sz w:val="32"/>
        </w:rPr>
        <w:t xml:space="preserve"> </w:t>
      </w:r>
      <w:r/>
    </w:p>
    <w:p>
      <w:pPr>
        <w:ind w:right="7" w:firstLine="0"/>
        <w:jc w:val="center"/>
        <w:spacing w:after="0" w:line="259" w:lineRule="auto"/>
      </w:pPr>
      <w:r>
        <w:rPr>
          <w:b/>
          <w:sz w:val="32"/>
        </w:rPr>
        <w:t xml:space="preserve">Р Е Ш Е Н И Е  </w:t>
      </w:r>
      <w:r/>
    </w:p>
    <w:p>
      <w:pPr>
        <w:ind w:firstLine="0"/>
        <w:jc w:val="left"/>
        <w:spacing w:after="30" w:line="259" w:lineRule="auto"/>
      </w:pPr>
      <w:r>
        <w:rPr>
          <w:b/>
        </w:rPr>
        <w:t xml:space="preserve"> </w:t>
      </w:r>
      <w:r/>
    </w:p>
    <w:p>
      <w:pPr>
        <w:ind w:left="-15" w:firstLine="0"/>
        <w:jc w:val="left"/>
        <w:tabs>
          <w:tab w:val="right" w:pos="9360" w:leader="none"/>
        </w:tabs>
      </w:pPr>
      <w:r>
        <w:t xml:space="preserve">от </w:t>
      </w:r>
      <w:r>
        <w:t xml:space="preserve">  ________  </w:t>
      </w:r>
      <w:r>
        <w:t xml:space="preserve"> </w:t>
      </w:r>
      <w:r>
        <w:t xml:space="preserve">2026</w:t>
      </w:r>
      <w:r>
        <w:t xml:space="preserve"> г.                                                                                 </w:t>
      </w:r>
      <w:r>
        <w:t xml:space="preserve">№ _____</w:t>
      </w:r>
      <w:r/>
    </w:p>
    <w:p>
      <w:pPr>
        <w:ind w:left="-15" w:firstLine="0"/>
        <w:jc w:val="left"/>
        <w:tabs>
          <w:tab w:val="right" w:pos="9360" w:leader="none"/>
        </w:tabs>
      </w:pPr>
      <w:r/>
      <w:r/>
    </w:p>
    <w:p>
      <w:pPr>
        <w:ind w:left="77" w:firstLine="0"/>
        <w:jc w:val="center"/>
        <w:spacing w:after="0" w:line="259" w:lineRule="auto"/>
        <w:rPr>
          <w:b/>
          <w:sz w:val="32"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 и дополнений </w:t>
      </w:r>
      <w:r>
        <w:rPr>
          <w:b/>
        </w:rPr>
        <w:t xml:space="preserve">в Устав </w:t>
      </w:r>
      <w:r>
        <w:rPr>
          <w:b/>
        </w:rPr>
        <w:t xml:space="preserve">Бутурлинского муниципального округа </w:t>
      </w:r>
      <w:r>
        <w:rPr>
          <w:b/>
        </w:rPr>
        <w:t xml:space="preserve">Нижегородской области</w:t>
      </w:r>
      <w:r>
        <w:rPr>
          <w:b/>
          <w:sz w:val="32"/>
        </w:rPr>
        <w:t xml:space="preserve"> </w:t>
      </w:r>
      <w:r>
        <w:rPr>
          <w:b/>
          <w:sz w:val="32"/>
        </w:rPr>
      </w:r>
      <w:r>
        <w:rPr>
          <w:b/>
          <w:sz w:val="32"/>
        </w:rPr>
      </w:r>
    </w:p>
    <w:p>
      <w:pPr>
        <w:ind w:left="77" w:firstLine="0"/>
        <w:jc w:val="center"/>
        <w:spacing w:after="0" w:line="259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1"/>
        <w:spacing w:after="0" w:afterAutospacing="0" w:line="360" w:lineRule="auto"/>
        <w:tabs>
          <w:tab w:val="left" w:pos="4785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соответствии с Федеральным законом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от 20 марта 2025 года №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Федеральным законом от 20 февраля 2026 года №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23-ФЗ «О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0"/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21 июля 2005 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№ 97-ФЗ «О государственной регистрации Уставов муниципальных образований»,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Совет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депутатов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Бутурлинского муниципального округа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р е ш и 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9"/>
        <w:numPr>
          <w:ilvl w:val="0"/>
          <w:numId w:val="12"/>
        </w:numPr>
        <w:ind w:left="0" w:right="0" w:firstLine="709"/>
        <w:spacing w:after="0" w:afterAutospacing="0" w:line="36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Внести в Устав Бутурлинского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муниципального округа Нижегородской области, принятый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решением Совета депутатов Бутурлинского муниципального округа  Нижегородской области от 14 ноября 2025 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№ 76 «О принятии Устава Бутурлинского муниципального округа Нижегородской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области»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hyperlink r:id="rId10" w:tooltip="https://internet.garant.ru/#/document/36571945/entry/0" w:history="1">
        <w:r>
          <w:rPr>
            <w:rStyle w:val="833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33"/>
            <w:rFonts w:ascii="Times New Roman" w:hAnsi="Times New Roman" w:eastAsia="Times New Roman" w:cs="Times New Roman"/>
            <w:color w:val="3272c0"/>
            <w:sz w:val="23"/>
            <w:highlight w:val="white"/>
            <w:u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(Зарегистрирован в Главном управлении Минюста России по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Нижегородской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22 декабря 2025 г.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егистрационный № RU527110002025002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) (далее - Устав), следующие изменения и дополнения: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spacing w:after="0" w:afterAutospacing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1.1.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ункт 6 части 1 статьи 3 Устава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51"/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6) обеспечение проживающих в муниципальном округе и нуждающихся в жилы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 осуществление иных полномочий органов местного самоуправления в соответствии с </w:t>
      </w:r>
      <w:hyperlink r:id="rId11" w:tooltip="https://internet.garant.ru/#/document/12138291/entry/14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lang w:val="ru-RU"/>
          </w:rPr>
          <w:t xml:space="preserve">жилищным 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51"/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1.2. Часть 10 статьи 18 Устава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исключить. Части 11, 12, 13, 14 статьи 18 Устава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считать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соответственно частями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10, 11, 12, 13.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1.3. Часть 9 статьи 20 Устава признать утратившей силу.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51"/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1.4. Часть 4 статьи 28 Устава изложить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«4.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К гарантиям осуществления полномочий депутата Совета депутатов Бутурлинского  муниципального округа, осуществляющего свои полномочия на непостоянной основе, относятся гарантии, предусмотренные пунктами 1 - 6, 8, 11, 13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(за исключением гарантий, предусмотренных частями 1 - 3 статьи 17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Закона Нижегородской области от 3 октября 2008 г. № 133-З «О гарантиях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области»), 14, 20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настоящей статьи.».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1.5.  Часть 5 статьи 28 Устава 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после слов «места работы (должности)» дополнить словами «на период».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1.6. Статью 28 Устава дополнить частью 5.1 следующего содержания: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51"/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«5.1.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Депутату Совета депутатов Бутурлинского муниципального округа, осуществляющему полномочия его председателя на непостоянной основе, гарантируется право на ежемесячную денежную компенсацию за осуществление соответствующих полномочий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lang w:val="ru-RU"/>
        </w:rPr>
        <w:t xml:space="preserve">в размере, установленном решением Совета депутатов Бутурлинского муниципального округа, за счет средств бюджета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Бутурлинского муниципального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lang w:val="ru-RU"/>
        </w:rPr>
        <w:t xml:space="preserve"> округа.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lang w:val="ru-RU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Style w:val="860"/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1.7. Пункт 1 части 3 статьи 30 Устава 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после слов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от 23 июня 2025 г.)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 дополнить словами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или в газете «Бутурлинская жизнь»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before="0" w:after="0" w:afterAutospacing="0" w:line="360" w:lineRule="auto"/>
        <w:rPr>
          <w:rStyle w:val="86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1.8. 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асть 4 статьи 30 Устава 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после слов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сетевом издании «Бутурлинская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жизнь online»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 дополнить словами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или в газете «Бутурлинская жизнь»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1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.9. 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асть 4 статьи 34 Устава 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после слов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инициативными группами граждан,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 дополнить словом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прокурором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»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</w:r>
    </w:p>
    <w:p>
      <w:pPr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  <w:t xml:space="preserve">1.10. Статью 48 Устава дополнить частью 3 следующего содержания: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bidi="ru-RU"/>
        </w:rPr>
      </w:r>
    </w:p>
    <w:p>
      <w:pPr>
        <w:pStyle w:val="851"/>
        <w:ind w:firstLine="720"/>
        <w:jc w:val="both"/>
        <w:spacing w:before="0" w:after="0" w:afterAutospacing="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3. Муниципальному служащему при выходе на стра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ховую пенсию по старости (инвалидности) выплачивается единовременное денежное вознаграждение. Условия и порядок выплаты, а также размеры единовременного денежного вознаграждения устанавливаются решением Совета депутатов Бутурлинского муниципального округа.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Направить настоящее решение в Главное управление Минюста России по Нижегородской области для государственной регистрации и официального опубликования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на портале Минюста России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3. 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Настоящее решение вступает в силу после его государственной регистрации и официального опубликования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, за исключением подпункта 1.1 пункта 1</w:t>
      </w:r>
      <w:r>
        <w:rPr>
          <w:rStyle w:val="860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 настоящего решения.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9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Style w:val="86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Подпункт 1.1 пункта 1 настоящего решения  </w:t>
      </w:r>
      <w:r>
        <w:rPr>
          <w:rStyle w:val="86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вступает в силу с 1 сентября 2026 года.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spacing w:after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4. Опубликовать настоящее решение в порядке, определ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ставом Бутурлинского муниципального округа Нижегородской области для официального опублик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ования (обнародования) муниципальных правовых актов,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Бутурлинского муниципального округа Нижегородской области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разделе «Совет депутатов» (</w:t>
      </w:r>
      <w:r>
        <w:rPr>
          <w:rFonts w:ascii="Times New Roman" w:hAnsi="Times New Roman" w:eastAsia="Calibri" w:cs="Times New Roman"/>
          <w:sz w:val="28"/>
          <w:szCs w:val="28"/>
        </w:rPr>
        <w:t xml:space="preserve">https://buturlino.nobl.ru/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698" w:firstLine="0"/>
        <w:spacing w:after="0" w:line="356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ind w:left="698" w:firstLine="0"/>
        <w:spacing w:after="0" w:line="356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ind w:right="458" w:firstLine="0"/>
              <w:spacing w:after="0" w:line="240" w:lineRule="auto"/>
              <w:rPr>
                <w:color w:val="auto"/>
                <w:highlight w:val="none"/>
                <w:lang w:eastAsia="ar-SA"/>
              </w:rPr>
            </w:pPr>
            <w:r>
              <w:rPr>
                <w:color w:val="auto"/>
                <w:szCs w:val="28"/>
                <w:lang w:eastAsia="ar-SA"/>
              </w:rPr>
              <w:t xml:space="preserve">Председатель Совета депутатов Бутурлинского муниципального округа Нижегородской области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highlight w:val="none"/>
                <w:lang w:eastAsia="ar-SA"/>
              </w:rPr>
            </w:r>
          </w:p>
          <w:p>
            <w:pPr>
              <w:ind w:right="458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right="458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right="458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right="458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  <w:szCs w:val="28"/>
                <w:highlight w:val="none"/>
                <w:lang w:eastAsia="ar-SA"/>
              </w:rPr>
            </w:r>
            <w:r>
              <w:rPr>
                <w:color w:val="auto"/>
                <w:szCs w:val="28"/>
                <w:highlight w:val="none"/>
                <w:lang w:eastAsia="ar-SA"/>
              </w:rPr>
            </w:r>
          </w:p>
          <w:p>
            <w:pPr>
              <w:ind w:firstLine="0"/>
              <w:spacing w:after="0" w:line="240" w:lineRule="auto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eastAsia="ar-SA"/>
              </w:rPr>
              <w:t xml:space="preserve">_________________ Н.А. Чичков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ind w:left="602" w:firstLine="0"/>
              <w:spacing w:after="0" w:line="240" w:lineRule="auto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eastAsia="ar-SA"/>
              </w:rPr>
              <w:t xml:space="preserve">Глава местного самоуправления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eastAsia="ar-SA"/>
              </w:rPr>
              <w:t xml:space="preserve">Бутурлинского муниципального 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  <w:highlight w:val="none"/>
                <w:lang w:eastAsia="ar-SA"/>
              </w:rPr>
            </w:pPr>
            <w:r>
              <w:rPr>
                <w:color w:val="auto"/>
                <w:szCs w:val="28"/>
                <w:lang w:eastAsia="ar-SA"/>
              </w:rPr>
              <w:t xml:space="preserve">округа Нижегородской области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highlight w:val="none"/>
                <w:lang w:eastAsia="ar-SA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</w:rPr>
            </w:pPr>
            <w:r>
              <w:rPr>
                <w:color w:val="auto"/>
                <w:szCs w:val="28"/>
                <w:highlight w:val="none"/>
                <w:lang w:eastAsia="ar-SA"/>
              </w:rPr>
            </w:r>
            <w:r>
              <w:rPr>
                <w:color w:val="auto"/>
                <w:szCs w:val="28"/>
                <w:highlight w:val="none"/>
                <w:lang w:eastAsia="ar-SA"/>
              </w:rPr>
            </w:r>
          </w:p>
          <w:p>
            <w:pPr>
              <w:ind w:left="602" w:firstLine="0"/>
              <w:spacing w:after="0" w:line="240" w:lineRule="auto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eastAsia="ar-SA"/>
              </w:rPr>
              <w:t xml:space="preserve">__________________М.Ф</w:t>
            </w:r>
            <w:r>
              <w:rPr>
                <w:color w:val="auto"/>
                <w:szCs w:val="28"/>
                <w:lang w:eastAsia="ar-SA"/>
              </w:rPr>
              <w:t xml:space="preserve">.Петрова</w:t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  <w:lang w:eastAsia="ar-SA"/>
              </w:rPr>
            </w:r>
            <w:r>
              <w:rPr>
                <w:color w:val="auto"/>
                <w:szCs w:val="28"/>
              </w:rPr>
            </w:r>
          </w:p>
        </w:tc>
      </w:tr>
    </w:tbl>
    <w:p>
      <w:pPr>
        <w:ind w:firstLine="709"/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sectPr>
      <w:footnotePr/>
      <w:endnotePr/>
      <w:type w:val="nextPage"/>
      <w:pgSz w:w="11906" w:h="16838" w:orient="portrait"/>
      <w:pgMar w:top="851" w:right="851" w:bottom="993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CYR">
    <w:panose1 w:val="02020603050405020304"/>
  </w:font>
  <w:font w:name="Arial">
    <w:panose1 w:val="020B0604020202020204"/>
  </w:font>
  <w:font w:name="Times New Roman CYR">
    <w:panose1 w:val="02020603050405020304"/>
  </w:font>
  <w:font w:name="Segoe UI">
    <w:panose1 w:val="020B0502040204020203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Restart w:val="0"/>
      <w:isLgl w:val="false"/>
      <w:suff w:val="tab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1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color w:val="000000"/>
        <w:sz w:val="28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853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851"/>
    <w:next w:val="851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7">
    <w:name w:val="Heading 2 Char"/>
    <w:basedOn w:val="853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basedOn w:val="853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4 Char"/>
    <w:basedOn w:val="853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basedOn w:val="853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basedOn w:val="853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basedOn w:val="853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basedOn w:val="853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basedOn w:val="853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3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3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3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3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3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7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2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3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3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698"/>
      <w:jc w:val="both"/>
      <w:spacing w:after="1" w:line="248" w:lineRule="auto"/>
    </w:pPr>
  </w:style>
  <w:style w:type="paragraph" w:styleId="852">
    <w:name w:val="Heading 1"/>
    <w:next w:val="851"/>
    <w:link w:val="856"/>
    <w:uiPriority w:val="9"/>
    <w:unhideWhenUsed/>
    <w:qFormat/>
    <w:pPr>
      <w:ind w:left="10" w:right="3" w:hanging="10"/>
      <w:keepLines/>
      <w:keepNext/>
      <w:spacing w:after="0" w:line="266" w:lineRule="auto"/>
      <w:outlineLvl w:val="0"/>
    </w:pPr>
    <w:rPr>
      <w:rFonts w:eastAsia="Times New Roman"/>
      <w:b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link w:val="852"/>
    <w:rPr>
      <w:rFonts w:ascii="Times New Roman" w:hAnsi="Times New Roman" w:eastAsia="Times New Roman" w:cs="Times New Roman"/>
      <w:b/>
      <w:color w:val="000000"/>
      <w:sz w:val="28"/>
    </w:rPr>
  </w:style>
  <w:style w:type="paragraph" w:styleId="857">
    <w:name w:val="Balloon Text"/>
    <w:basedOn w:val="851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3"/>
    <w:link w:val="857"/>
    <w:uiPriority w:val="99"/>
    <w:semiHidden/>
    <w:rPr>
      <w:rFonts w:ascii="Segoe UI" w:hAnsi="Segoe UI" w:eastAsia="Times New Roman" w:cs="Segoe UI"/>
      <w:color w:val="000000"/>
      <w:sz w:val="18"/>
      <w:szCs w:val="18"/>
    </w:rPr>
  </w:style>
  <w:style w:type="paragraph" w:styleId="859">
    <w:name w:val="List Paragraph"/>
    <w:basedOn w:val="851"/>
    <w:uiPriority w:val="34"/>
    <w:qFormat/>
    <w:pPr>
      <w:contextualSpacing/>
      <w:ind w:left="720"/>
    </w:pPr>
  </w:style>
  <w:style w:type="character" w:styleId="860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61" w:customStyle="1">
    <w:name w:val="Гипертекстовая ссылка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paragraph" w:styleId="1_1511" w:customStyle="1">
    <w:name w:val="Прижатый влево"/>
    <w:basedOn w:val="89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nternet.garant.ru/#/document/36571945/entry/0" TargetMode="External"/><Relationship Id="rId11" Type="http://schemas.openxmlformats.org/officeDocument/2006/relationships/hyperlink" Target="https://internet.garant.ru/#/document/12138291/entry/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operzal2</dc:creator>
  <cp:keywords/>
  <dc:description/>
  <cp:lastModifiedBy>denisov</cp:lastModifiedBy>
  <cp:revision>11</cp:revision>
  <dcterms:created xsi:type="dcterms:W3CDTF">2023-05-30T13:37:00Z</dcterms:created>
  <dcterms:modified xsi:type="dcterms:W3CDTF">2026-05-28T10:57:59Z</dcterms:modified>
</cp:coreProperties>
</file>